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245" w:rsidRDefault="00C406A8">
      <w:pPr>
        <w:spacing w:after="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П Л А Н – Г Р А Ф И К</w:t>
      </w:r>
      <w:r>
        <w:cr/>
      </w:r>
    </w:p>
    <w:p w:rsidR="00C40245" w:rsidRDefault="00C406A8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закупок товаров, работ, услуг на 2021 финансовый год и на плановый период 2022 и 2023 годов</w:t>
      </w:r>
      <w:r>
        <w:rPr>
          <w:rFonts w:ascii="Times New Roman" w:eastAsia="Times New Roman" w:hAnsi="Times New Roman" w:cs="Times New Roman"/>
          <w:b/>
          <w:sz w:val="24"/>
        </w:rPr>
        <w:cr/>
      </w:r>
    </w:p>
    <w:p w:rsidR="00C40245" w:rsidRDefault="00C406A8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ab/>
        <w:t>Информация о заказчике:</w:t>
      </w:r>
    </w:p>
    <w:tbl>
      <w:tblPr>
        <w:tblW w:w="0" w:type="auto"/>
        <w:tblInd w:w="63" w:type="dxa"/>
        <w:tblCellMar>
          <w:top w:w="57" w:type="dxa"/>
          <w:left w:w="63" w:type="dxa"/>
          <w:bottom w:w="57" w:type="dxa"/>
          <w:right w:w="63" w:type="dxa"/>
        </w:tblCellMar>
        <w:tblLook w:val="0000" w:firstRow="0" w:lastRow="0" w:firstColumn="0" w:lastColumn="0" w:noHBand="0" w:noVBand="0"/>
      </w:tblPr>
      <w:tblGrid>
        <w:gridCol w:w="7172"/>
        <w:gridCol w:w="4303"/>
        <w:gridCol w:w="2680"/>
        <w:gridCol w:w="1608"/>
      </w:tblGrid>
      <w:tr w:rsidR="00C40245">
        <w:tc>
          <w:tcPr>
            <w:tcW w:w="2275" w:type="pct"/>
          </w:tcPr>
          <w:p w:rsidR="00C40245" w:rsidRDefault="00C40245"/>
        </w:tc>
        <w:tc>
          <w:tcPr>
            <w:tcW w:w="1365" w:type="pct"/>
          </w:tcPr>
          <w:p w:rsidR="00C40245" w:rsidRDefault="00C40245"/>
        </w:tc>
        <w:tc>
          <w:tcPr>
            <w:tcW w:w="850" w:type="pct"/>
          </w:tcPr>
          <w:p w:rsidR="00C40245" w:rsidRDefault="00C40245"/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Коды</w:t>
            </w:r>
          </w:p>
        </w:tc>
      </w:tr>
      <w:tr w:rsidR="00C40245">
        <w:tc>
          <w:tcPr>
            <w:tcW w:w="2275" w:type="pct"/>
            <w:vMerge w:val="restart"/>
          </w:tcPr>
          <w:p w:rsidR="00C40245" w:rsidRDefault="00C406A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1365" w:type="pct"/>
            <w:vMerge w:val="restart"/>
          </w:tcPr>
          <w:p w:rsidR="00C40245" w:rsidRDefault="00C406A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Территориальная избирательная комиссия Соликамского городского округа</w:t>
            </w:r>
          </w:p>
        </w:tc>
        <w:tc>
          <w:tcPr>
            <w:tcW w:w="850" w:type="pct"/>
            <w:vAlign w:val="center"/>
          </w:tcPr>
          <w:p w:rsidR="00C40245" w:rsidRDefault="00C406A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5919850349</w:t>
            </w:r>
          </w:p>
        </w:tc>
      </w:tr>
      <w:tr w:rsidR="00C40245">
        <w:tc>
          <w:tcPr>
            <w:tcW w:w="2275" w:type="pct"/>
            <w:vMerge/>
          </w:tcPr>
          <w:p w:rsidR="00C40245" w:rsidRDefault="00C40245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C40245" w:rsidRDefault="00C40245"/>
        </w:tc>
        <w:tc>
          <w:tcPr>
            <w:tcW w:w="850" w:type="pct"/>
            <w:vAlign w:val="center"/>
          </w:tcPr>
          <w:p w:rsidR="00C40245" w:rsidRDefault="00C406A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591901001</w:t>
            </w:r>
          </w:p>
        </w:tc>
      </w:tr>
      <w:tr w:rsidR="00C40245">
        <w:tc>
          <w:tcPr>
            <w:tcW w:w="2275" w:type="pct"/>
          </w:tcPr>
          <w:p w:rsidR="00C40245" w:rsidRDefault="00C406A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Организационно-правовая форма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C40245" w:rsidRDefault="00C406A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C40245" w:rsidRDefault="00C406A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ОКОПФ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75204</w:t>
            </w:r>
          </w:p>
        </w:tc>
      </w:tr>
      <w:tr w:rsidR="00C40245">
        <w:tc>
          <w:tcPr>
            <w:tcW w:w="2275" w:type="pct"/>
          </w:tcPr>
          <w:p w:rsidR="00C40245" w:rsidRDefault="00C406A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Форма собственности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C40245" w:rsidRDefault="00C406A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C40245" w:rsidRDefault="00C406A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ОКФС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</w:tr>
      <w:tr w:rsidR="00C40245">
        <w:tc>
          <w:tcPr>
            <w:tcW w:w="2275" w:type="pct"/>
          </w:tcPr>
          <w:p w:rsidR="00C40245" w:rsidRDefault="00C406A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нахождения, телефон, адрес </w:t>
            </w:r>
            <w:r>
              <w:rPr>
                <w:rFonts w:ascii="Times New Roman" w:eastAsia="Times New Roman" w:hAnsi="Times New Roman" w:cs="Times New Roman"/>
                <w:sz w:val="24"/>
              </w:rPr>
              <w:t>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C40245" w:rsidRDefault="00C406A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618554, ПЕРМСКИЙ КРАЙ, Г СОЛИКАМСК, УЛ 20-ЛЕТИЯ ПОБЕДЫ, 106, 82425370008, 59tik36@permkray.ru</w:t>
            </w:r>
          </w:p>
        </w:tc>
        <w:tc>
          <w:tcPr>
            <w:tcW w:w="850" w:type="pct"/>
            <w:vAlign w:val="center"/>
          </w:tcPr>
          <w:p w:rsidR="00C40245" w:rsidRDefault="00C406A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57730000001</w:t>
            </w:r>
          </w:p>
        </w:tc>
      </w:tr>
      <w:tr w:rsidR="00C40245">
        <w:tc>
          <w:tcPr>
            <w:tcW w:w="2275" w:type="pct"/>
            <w:vMerge w:val="restart"/>
          </w:tcPr>
          <w:p w:rsidR="00C40245" w:rsidRDefault="00C406A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бюджетного, автономного учреждения, государственного, муниципального унитарного предприятия, иного </w:t>
            </w:r>
            <w:r>
              <w:rPr>
                <w:rFonts w:ascii="Times New Roman" w:eastAsia="Times New Roman" w:hAnsi="Times New Roman" w:cs="Times New Roman"/>
                <w:sz w:val="24"/>
              </w:rPr>
              <w:t>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1365" w:type="pct"/>
            <w:vMerge w:val="restart"/>
            <w:tcBorders>
              <w:bottom w:val="single" w:sz="0" w:space="0" w:color="auto"/>
            </w:tcBorders>
          </w:tcPr>
          <w:p w:rsidR="00C40245" w:rsidRDefault="00C40245"/>
        </w:tc>
        <w:tc>
          <w:tcPr>
            <w:tcW w:w="850" w:type="pct"/>
            <w:vAlign w:val="center"/>
          </w:tcPr>
          <w:p w:rsidR="00C40245" w:rsidRDefault="00C406A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40245" w:rsidRDefault="00C40245"/>
        </w:tc>
      </w:tr>
      <w:tr w:rsidR="00C40245">
        <w:tc>
          <w:tcPr>
            <w:tcW w:w="2275" w:type="pct"/>
            <w:vMerge/>
          </w:tcPr>
          <w:p w:rsidR="00C40245" w:rsidRDefault="00C40245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C40245" w:rsidRDefault="00C40245"/>
        </w:tc>
        <w:tc>
          <w:tcPr>
            <w:tcW w:w="850" w:type="pct"/>
            <w:vAlign w:val="center"/>
          </w:tcPr>
          <w:p w:rsidR="00C40245" w:rsidRDefault="00C406A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40245" w:rsidRDefault="00C40245"/>
        </w:tc>
      </w:tr>
      <w:tr w:rsidR="00C40245">
        <w:tc>
          <w:tcPr>
            <w:tcW w:w="2275" w:type="pct"/>
          </w:tcPr>
          <w:p w:rsidR="00C40245" w:rsidRDefault="00C406A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C40245" w:rsidRDefault="00C40245"/>
        </w:tc>
        <w:tc>
          <w:tcPr>
            <w:tcW w:w="850" w:type="pct"/>
            <w:vAlign w:val="center"/>
          </w:tcPr>
          <w:p w:rsidR="00C40245" w:rsidRDefault="00C406A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40245" w:rsidRDefault="00C40245"/>
        </w:tc>
      </w:tr>
      <w:tr w:rsidR="00C40245">
        <w:tc>
          <w:tcPr>
            <w:tcW w:w="2275" w:type="pct"/>
          </w:tcPr>
          <w:p w:rsidR="00C40245" w:rsidRDefault="00C406A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измерения: 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C40245" w:rsidRDefault="00C406A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рубль</w:t>
            </w:r>
          </w:p>
        </w:tc>
        <w:tc>
          <w:tcPr>
            <w:tcW w:w="850" w:type="pct"/>
            <w:vAlign w:val="center"/>
          </w:tcPr>
          <w:p w:rsidR="00C40245" w:rsidRDefault="00C406A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ОКЕИ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383</w:t>
            </w:r>
          </w:p>
        </w:tc>
      </w:tr>
    </w:tbl>
    <w:p w:rsidR="00C40245" w:rsidRDefault="00C40245">
      <w:pPr>
        <w:pageBreakBefore/>
      </w:pPr>
    </w:p>
    <w:p w:rsidR="00C40245" w:rsidRDefault="00C406A8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  <w:sz w:val="24"/>
        </w:rPr>
        <w:tab/>
        <w:t xml:space="preserve">Информация о закупках товаров, работ, услуг </w:t>
      </w:r>
      <w:r>
        <w:rPr>
          <w:rFonts w:ascii="Times New Roman" w:eastAsia="Times New Roman" w:hAnsi="Times New Roman" w:cs="Times New Roman"/>
          <w:sz w:val="24"/>
        </w:rPr>
        <w:t>на 2021 финансовый год и на плановый период 2022 и 2023 годов:</w:t>
      </w:r>
      <w:r>
        <w:rPr>
          <w:rFonts w:ascii="Times New Roman" w:eastAsia="Times New Roman" w:hAnsi="Times New Roman" w:cs="Times New Roman"/>
          <w:sz w:val="24"/>
        </w:rPr>
        <w:cr/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000" w:firstRow="0" w:lastRow="0" w:firstColumn="0" w:lastColumn="0" w:noHBand="0" w:noVBand="0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A86DDD" w:rsidTr="00A86DDD">
        <w:trPr>
          <w:trHeight w:val="432"/>
        </w:trPr>
        <w:tc>
          <w:tcPr>
            <w:tcW w:w="10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№</w:t>
            </w:r>
          </w:p>
        </w:tc>
        <w:tc>
          <w:tcPr>
            <w:tcW w:w="400" w:type="pct"/>
            <w:vMerge w:val="restart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Идентификационный код закупки</w:t>
            </w:r>
          </w:p>
        </w:tc>
        <w:tc>
          <w:tcPr>
            <w:tcW w:w="330" w:type="pct"/>
            <w:gridSpan w:val="3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Объект закупки</w:t>
            </w:r>
          </w:p>
        </w:tc>
        <w:tc>
          <w:tcPr>
            <w:tcW w:w="225" w:type="pct"/>
            <w:vMerge w:val="restart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Планируемый год размещения извещения об осуществлении закупки, направления приглашения принять участие в определении поставщика (подрядчика, ис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полнителя), заключения контракта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w="475" w:type="pct"/>
            <w:gridSpan w:val="5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в том числе планируемые платежи</w:t>
            </w:r>
          </w:p>
        </w:tc>
        <w:tc>
          <w:tcPr>
            <w:tcW w:w="200" w:type="pct"/>
            <w:vMerge w:val="restart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общественного обсуждения закупки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14"/>
              </w:rPr>
              <w:t>уполномоченного органа (учреждения)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совместного конкурса или аукциона</w:t>
            </w:r>
          </w:p>
        </w:tc>
      </w:tr>
      <w:tr w:rsidR="00A86DDD" w:rsidTr="00A86DDD">
        <w:trPr>
          <w:trHeight w:val="2270"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gridSpan w:val="2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ОК 034-2014 (КПЕС 2008) (ОКПД2)</w:t>
            </w:r>
          </w:p>
        </w:tc>
        <w:tc>
          <w:tcPr>
            <w:tcW w:w="300" w:type="pct"/>
            <w:vMerge w:val="restart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объекта закупки</w:t>
            </w:r>
          </w:p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 w:val="restart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текущий финансовый год</w:t>
            </w:r>
          </w:p>
        </w:tc>
        <w:tc>
          <w:tcPr>
            <w:tcW w:w="475" w:type="pct"/>
            <w:gridSpan w:val="2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плановый период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Последующие годы</w:t>
            </w:r>
          </w:p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trHeight w:val="1137"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Код</w:t>
            </w:r>
          </w:p>
        </w:tc>
        <w:tc>
          <w:tcPr>
            <w:tcW w:w="445" w:type="pct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первый год</w:t>
            </w:r>
          </w:p>
        </w:tc>
        <w:tc>
          <w:tcPr>
            <w:tcW w:w="475" w:type="pct"/>
            <w:textDirection w:val="btLr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второй год</w:t>
            </w:r>
          </w:p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</w:tbl>
    <w:p w:rsidR="00C40245" w:rsidRDefault="00C406A8">
      <w:pPr>
        <w:spacing w:after="0" w:line="20" w:lineRule="exac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000" w:firstRow="0" w:lastRow="0" w:firstColumn="0" w:lastColumn="0" w:noHBand="0" w:noVBand="0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C40245">
        <w:trPr>
          <w:cantSplit/>
          <w:trHeight w:val="256"/>
          <w:tblHeader/>
        </w:trPr>
        <w:tc>
          <w:tcPr>
            <w:tcW w:w="105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0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5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0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5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0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C40245">
        <w:trPr>
          <w:cantSplit/>
        </w:trPr>
        <w:tc>
          <w:tcPr>
            <w:tcW w:w="10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</w:t>
            </w:r>
          </w:p>
        </w:tc>
        <w:tc>
          <w:tcPr>
            <w:tcW w:w="400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222591985034959190100100010000000242</w:t>
            </w:r>
          </w:p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почтовой связи прочие и услуги курьерские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телекоммуникационные </w:t>
            </w:r>
            <w:r>
              <w:rPr>
                <w:rFonts w:ascii="Times New Roman" w:eastAsia="Times New Roman" w:hAnsi="Times New Roman" w:cs="Times New Roman"/>
                <w:sz w:val="14"/>
              </w:rPr>
              <w:t>проводные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организации конференций и торговых выставок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персональные прочие, не </w:t>
            </w:r>
            <w:r>
              <w:rPr>
                <w:rFonts w:ascii="Times New Roman" w:eastAsia="Times New Roman" w:hAnsi="Times New Roman" w:cs="Times New Roman"/>
                <w:sz w:val="14"/>
              </w:rPr>
              <w:t>включенные в другие группировки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</w:tc>
        <w:tc>
          <w:tcPr>
            <w:tcW w:w="400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212591985034959190100100020000000242</w:t>
            </w:r>
          </w:p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24 305,00</w:t>
            </w:r>
          </w:p>
        </w:tc>
        <w:tc>
          <w:tcPr>
            <w:tcW w:w="47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2 000,00</w:t>
            </w:r>
          </w:p>
        </w:tc>
        <w:tc>
          <w:tcPr>
            <w:tcW w:w="47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монтажу промышленных </w:t>
            </w:r>
            <w:r>
              <w:rPr>
                <w:rFonts w:ascii="Times New Roman" w:eastAsia="Times New Roman" w:hAnsi="Times New Roman" w:cs="Times New Roman"/>
                <w:sz w:val="14"/>
              </w:rPr>
              <w:t>машин и оборудования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прочие и услуги курьерские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изданию журналов и периодических </w:t>
            </w:r>
            <w:r>
              <w:rPr>
                <w:rFonts w:ascii="Times New Roman" w:eastAsia="Times New Roman" w:hAnsi="Times New Roman" w:cs="Times New Roman"/>
                <w:sz w:val="14"/>
              </w:rPr>
              <w:t>изданий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телекоммуникационные прочие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Содержание порталов в </w:t>
            </w:r>
            <w:r>
              <w:rPr>
                <w:rFonts w:ascii="Times New Roman" w:eastAsia="Times New Roman" w:hAnsi="Times New Roman" w:cs="Times New Roman"/>
                <w:sz w:val="14"/>
              </w:rPr>
              <w:t>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организации конференций 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торговых выставок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Merge/>
          </w:tcPr>
          <w:p w:rsidR="00C40245" w:rsidRDefault="00C40245"/>
        </w:tc>
        <w:tc>
          <w:tcPr>
            <w:tcW w:w="400" w:type="pct"/>
            <w:vMerge/>
          </w:tcPr>
          <w:p w:rsidR="00C40245" w:rsidRDefault="00C40245"/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C40245" w:rsidRDefault="00C40245"/>
        </w:tc>
        <w:tc>
          <w:tcPr>
            <w:tcW w:w="22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475" w:type="pct"/>
            <w:vMerge/>
          </w:tcPr>
          <w:p w:rsidR="00C40245" w:rsidRDefault="00C40245"/>
        </w:tc>
        <w:tc>
          <w:tcPr>
            <w:tcW w:w="200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  <w:tc>
          <w:tcPr>
            <w:tcW w:w="335" w:type="pct"/>
            <w:vMerge/>
          </w:tcPr>
          <w:p w:rsidR="00C40245" w:rsidRDefault="00C40245"/>
        </w:tc>
      </w:tr>
      <w:tr w:rsidR="00C40245">
        <w:trPr>
          <w:cantSplit/>
        </w:trPr>
        <w:tc>
          <w:tcPr>
            <w:tcW w:w="10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</w:t>
            </w:r>
          </w:p>
        </w:tc>
        <w:tc>
          <w:tcPr>
            <w:tcW w:w="40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222591985034959190100100020000000000</w:t>
            </w:r>
          </w:p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40245">
        <w:trPr>
          <w:cantSplit/>
        </w:trPr>
        <w:tc>
          <w:tcPr>
            <w:tcW w:w="10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</w:t>
            </w:r>
          </w:p>
        </w:tc>
        <w:tc>
          <w:tcPr>
            <w:tcW w:w="40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232591985034959190100100010000000000</w:t>
            </w:r>
          </w:p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40245">
        <w:trPr>
          <w:cantSplit/>
        </w:trPr>
        <w:tc>
          <w:tcPr>
            <w:tcW w:w="10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</w:t>
            </w:r>
          </w:p>
        </w:tc>
        <w:tc>
          <w:tcPr>
            <w:tcW w:w="40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212591985034959190100100010000000000</w:t>
            </w:r>
          </w:p>
        </w:tc>
        <w:tc>
          <w:tcPr>
            <w:tcW w:w="33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89 160,00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89 160,00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A86DDD" w:rsidTr="00A86DDD">
        <w:trPr>
          <w:cantSplit/>
        </w:trPr>
        <w:tc>
          <w:tcPr>
            <w:tcW w:w="105" w:type="pct"/>
            <w:gridSpan w:val="6"/>
            <w:vAlign w:val="center"/>
          </w:tcPr>
          <w:p w:rsidR="00C40245" w:rsidRDefault="00C406A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 для осуществления закупок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293 374,00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89 160,00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100 107,00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104 107,00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A86DDD" w:rsidTr="00A86DDD">
        <w:trPr>
          <w:cantSplit/>
        </w:trPr>
        <w:tc>
          <w:tcPr>
            <w:tcW w:w="105" w:type="pct"/>
            <w:gridSpan w:val="6"/>
            <w:vAlign w:val="center"/>
          </w:tcPr>
          <w:p w:rsidR="00C40245" w:rsidRDefault="00C406A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в том </w:t>
            </w:r>
            <w:r>
              <w:rPr>
                <w:rFonts w:ascii="Times New Roman" w:eastAsia="Times New Roman" w:hAnsi="Times New Roman" w:cs="Times New Roman"/>
                <w:sz w:val="14"/>
              </w:rPr>
              <w:t>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87801079100000090242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99 168,00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23 358,00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35 905,00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39 905,00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A86DDD" w:rsidTr="00A86DDD">
        <w:trPr>
          <w:cantSplit/>
        </w:trPr>
        <w:tc>
          <w:tcPr>
            <w:tcW w:w="105" w:type="pct"/>
            <w:gridSpan w:val="6"/>
            <w:vAlign w:val="center"/>
          </w:tcPr>
          <w:p w:rsidR="00C40245" w:rsidRDefault="00C406A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87801079100000090244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194 206,00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65 802,00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64 202,00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64 202,00</w:t>
            </w:r>
          </w:p>
        </w:tc>
        <w:tc>
          <w:tcPr>
            <w:tcW w:w="47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C40245" w:rsidRDefault="00C406A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</w:tbl>
    <w:p w:rsidR="00C406A8" w:rsidRDefault="00C406A8"/>
    <w:sectPr w:rsidR="00C406A8">
      <w:pgSz w:w="16840" w:h="11900" w:orient="landscape"/>
      <w:pgMar w:top="570" w:right="570" w:bottom="570" w:left="5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45"/>
    <w:rsid w:val="008D6E1D"/>
    <w:rsid w:val="00A86DDD"/>
    <w:rsid w:val="00C40245"/>
    <w:rsid w:val="00C4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4508DE-5691-4C66-B8A8-66C1FEA5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2</cp:revision>
  <dcterms:created xsi:type="dcterms:W3CDTF">2022-03-15T07:08:00Z</dcterms:created>
  <dcterms:modified xsi:type="dcterms:W3CDTF">2022-03-15T07:08:00Z</dcterms:modified>
</cp:coreProperties>
</file>